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315"/>
        <w:jc w:val="center"/>
      </w:pPr>
      <w:r>
        <w:rPr>
          <w:rFonts w:hint="eastAsia" w:ascii="黑体" w:hAnsi="黑体" w:eastAsia="黑体"/>
          <w:b/>
          <w:sz w:val="30"/>
          <w:szCs w:val="30"/>
        </w:rPr>
        <w:t>报名</w:t>
      </w:r>
      <w:r>
        <w:rPr>
          <w:rFonts w:ascii="黑体" w:hAnsi="黑体" w:eastAsia="黑体"/>
          <w:b/>
          <w:sz w:val="30"/>
          <w:szCs w:val="30"/>
        </w:rPr>
        <w:t>登记表</w:t>
      </w:r>
      <w:r>
        <w:rPr>
          <w:rFonts w:hint="eastAsia" w:ascii="黑体" w:hAnsi="黑体" w:eastAsia="黑体"/>
          <w:b/>
          <w:sz w:val="30"/>
          <w:szCs w:val="30"/>
        </w:rPr>
        <w:t xml:space="preserve"> 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711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广东汕头幼儿师范高等专科学校图书馆、琴楼窗帘安装项目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GDMZ-2022020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经办人姓名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（接收文件）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1、报名供应商应确保上述信息准确无误，并及时查看邮箱，以免遗漏接收磋商文件。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</w:docVars>
  <w:rsids>
    <w:rsidRoot w:val="48C34BA9"/>
    <w:rsid w:val="48C3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2022-10-20T04:57:00Z</dcterms:created>
  <dc:creator>咨询</dc:creator>
  <cp:lastModifiedBy>咨询</cp:lastModifiedBy>
  <dcterms:modified xsi:type="dcterms:W3CDTF">2022-10-20T04:57:08Z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E61018BCC6D24BB59AA91880AFA140AB</vt:lpwstr>
  </property>
</Properties>
</file>